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CE0823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E1340A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E1340A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E1340A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E1340A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E1340A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4F7129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Pr="004F7129" w:rsidRDefault="004F7129" w:rsidP="004F7129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4F7129">
        <w:rPr>
          <w:rFonts w:ascii="Raleway" w:hAnsi="Raleway" w:cs="HelveticaNeue-Roman"/>
          <w:sz w:val="20"/>
          <w:szCs w:val="20"/>
        </w:rPr>
        <w:t>We should assume we are not good listeners—because it’s usually true.</w:t>
      </w:r>
    </w:p>
    <w:p w:rsidR="00CA5AD0" w:rsidRPr="004F7129" w:rsidRDefault="00CA5AD0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CA5AD0" w:rsidRDefault="004F7129" w:rsidP="004F712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4F7129">
        <w:rPr>
          <w:rFonts w:ascii="Raleway" w:hAnsi="Raleway" w:cs="AGaramondPro-Regular"/>
          <w:color w:val="FF0000"/>
          <w:sz w:val="20"/>
          <w:szCs w:val="20"/>
        </w:rPr>
        <w:t>How can you tell if someone is a good listener? What do</w:t>
      </w:r>
      <w:r w:rsidRPr="004F7129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4F7129">
        <w:rPr>
          <w:rFonts w:ascii="Raleway" w:hAnsi="Raleway" w:cs="AGaramondPro-Regular"/>
          <w:color w:val="FF0000"/>
          <w:sz w:val="20"/>
          <w:szCs w:val="20"/>
        </w:rPr>
        <w:t>they do or not do?</w:t>
      </w:r>
    </w:p>
    <w:p w:rsidR="00AD78CA" w:rsidRDefault="00AD78CA" w:rsidP="004F712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AD78CA" w:rsidRPr="00AD78CA" w:rsidRDefault="00AD78CA" w:rsidP="00AD78CA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Have a group member read </w:t>
      </w:r>
      <w:r>
        <w:rPr>
          <w:rFonts w:ascii="Raleway" w:hAnsi="Raleway"/>
          <w:color w:val="FF0000"/>
          <w:sz w:val="20"/>
          <w:szCs w:val="20"/>
        </w:rPr>
        <w:t>Job 4:1-2, 6</w:t>
      </w:r>
    </w:p>
    <w:p w:rsidR="00E1340A" w:rsidRPr="00CA5AD0" w:rsidRDefault="00E1340A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CA5AD0" w:rsidRPr="004F7129" w:rsidRDefault="004F7129" w:rsidP="004F712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18"/>
          <w:szCs w:val="20"/>
        </w:rPr>
      </w:pPr>
      <w:r w:rsidRPr="004F7129">
        <w:rPr>
          <w:rFonts w:ascii="Raleway" w:hAnsi="Raleway" w:cs="AGaramondPro-Regular"/>
          <w:color w:val="000000"/>
          <w:sz w:val="20"/>
        </w:rPr>
        <w:t>M</w:t>
      </w:r>
      <w:r w:rsidRPr="004F7129">
        <w:rPr>
          <w:rFonts w:ascii="Raleway" w:hAnsi="Raleway" w:cs="AGaramondPro-Regular"/>
          <w:color w:val="000000"/>
          <w:sz w:val="20"/>
        </w:rPr>
        <w:t>any of us feel uncomfortable with silence, ambiguity,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or doubt. We were “trained” to give solutions as we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received praise or admiration for the right answers. However, a good listener can handle unresolved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emotion or unanswered questions—</w:t>
      </w:r>
      <w:r w:rsidRPr="004F7129">
        <w:rPr>
          <w:rFonts w:ascii="Raleway" w:hAnsi="Raleway" w:cs="AGaramondPro-Regular"/>
          <w:color w:val="000000"/>
          <w:sz w:val="20"/>
        </w:rPr>
        <w:t xml:space="preserve">leaving them as they </w:t>
      </w:r>
      <w:r w:rsidRPr="004F7129">
        <w:rPr>
          <w:rFonts w:ascii="Raleway" w:hAnsi="Raleway" w:cs="AGaramondPro-Regular"/>
          <w:color w:val="000000"/>
          <w:sz w:val="20"/>
        </w:rPr>
        <w:t>are for the time being.</w:t>
      </w:r>
      <w:r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When we surrender the desire to be an expert and the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need to resolve differences immediately, huge barriers to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listening will dissolve. This is so important because getting to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the best answers usually happens through a process of discovering</w:t>
      </w:r>
      <w:r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for yourself—and it requires patience to allow that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discovery to unfold for someone else. When we give people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space to come to their own answers, to sort it all out in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their own minds and at their own speed, the result is worth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the wait. We may know the answer; and at times, the urge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to tell someone what we’re sure would be of help is almost</w:t>
      </w:r>
      <w:r w:rsidRPr="004F7129">
        <w:rPr>
          <w:rFonts w:ascii="Raleway" w:hAnsi="Raleway" w:cs="AGaramondPro-Regular"/>
          <w:color w:val="000000"/>
          <w:sz w:val="20"/>
        </w:rPr>
        <w:t xml:space="preserve"> unbearable. But, s</w:t>
      </w:r>
      <w:r w:rsidRPr="004F7129">
        <w:rPr>
          <w:rFonts w:ascii="Raleway" w:hAnsi="Raleway" w:cs="AGaramondPro-Regular"/>
          <w:color w:val="000000"/>
          <w:sz w:val="20"/>
        </w:rPr>
        <w:t>ometimes people don’t really want your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="00AD78CA">
        <w:rPr>
          <w:rFonts w:ascii="Raleway" w:hAnsi="Raleway" w:cs="AGaramondPro-Regular"/>
          <w:color w:val="000000"/>
          <w:sz w:val="20"/>
        </w:rPr>
        <w:t>answer</w:t>
      </w:r>
      <w:r w:rsidRPr="004F7129">
        <w:rPr>
          <w:rFonts w:ascii="Raleway" w:hAnsi="Raleway" w:cs="AGaramondPro-Regular"/>
          <w:color w:val="000000"/>
          <w:sz w:val="20"/>
        </w:rPr>
        <w:t>. This is an opportunity for each of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 xml:space="preserve">us to grow in self-control—an </w:t>
      </w:r>
      <w:r w:rsidR="00AD78CA">
        <w:rPr>
          <w:rFonts w:ascii="Raleway" w:hAnsi="Raleway" w:cs="AGaramondPro-Regular"/>
          <w:color w:val="000000"/>
          <w:sz w:val="20"/>
        </w:rPr>
        <w:t>u</w:t>
      </w:r>
      <w:r w:rsidRPr="004F7129">
        <w:rPr>
          <w:rFonts w:ascii="Raleway" w:hAnsi="Raleway" w:cs="AGaramondPro-Regular"/>
          <w:color w:val="000000"/>
          <w:sz w:val="20"/>
        </w:rPr>
        <w:t>nderdeveloped quality in our</w:t>
      </w:r>
      <w:r w:rsidRPr="004F7129"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color w:val="000000"/>
          <w:sz w:val="20"/>
        </w:rPr>
        <w:t>culture and a powerful fruit of the Spirit in our lives.</w:t>
      </w:r>
      <w:r>
        <w:rPr>
          <w:rFonts w:ascii="Raleway" w:hAnsi="Raleway" w:cs="AGaramondPro-Regular"/>
          <w:color w:val="000000"/>
          <w:sz w:val="20"/>
        </w:rPr>
        <w:t xml:space="preserve"> </w:t>
      </w:r>
      <w:r w:rsidRPr="004F7129">
        <w:rPr>
          <w:rFonts w:ascii="Raleway" w:hAnsi="Raleway" w:cs="AGaramondPro-Regular"/>
          <w:sz w:val="20"/>
          <w:szCs w:val="20"/>
        </w:rPr>
        <w:t>This is not to imply that you don’t engage in conversation.</w:t>
      </w:r>
      <w:r w:rsidRPr="004F7129">
        <w:rPr>
          <w:rFonts w:ascii="Raleway" w:hAnsi="Raleway" w:cs="AGaramondPro-Regular"/>
          <w:sz w:val="20"/>
          <w:szCs w:val="20"/>
        </w:rPr>
        <w:t xml:space="preserve"> </w:t>
      </w:r>
      <w:r w:rsidRPr="004F7129">
        <w:rPr>
          <w:rFonts w:ascii="Raleway" w:hAnsi="Raleway" w:cs="AGaramondPro-Regular"/>
          <w:sz w:val="20"/>
          <w:szCs w:val="20"/>
        </w:rPr>
        <w:t>Dialogue is a two-way exchange. However, telling answers</w:t>
      </w:r>
      <w:r w:rsidRPr="004F7129">
        <w:rPr>
          <w:rFonts w:ascii="Raleway" w:hAnsi="Raleway" w:cs="AGaramondPro-Regular"/>
          <w:sz w:val="20"/>
          <w:szCs w:val="20"/>
        </w:rPr>
        <w:t xml:space="preserve"> </w:t>
      </w:r>
      <w:r w:rsidRPr="004F7129">
        <w:rPr>
          <w:rFonts w:ascii="Raleway" w:hAnsi="Raleway" w:cs="AGaramondPro-Regular"/>
          <w:sz w:val="20"/>
          <w:szCs w:val="20"/>
        </w:rPr>
        <w:t>is not listening. Telling answers and giving advice often kills</w:t>
      </w:r>
      <w:r w:rsidRPr="004F7129">
        <w:rPr>
          <w:rFonts w:ascii="Raleway" w:hAnsi="Raleway" w:cs="AGaramondPro-Regular"/>
          <w:sz w:val="20"/>
          <w:szCs w:val="20"/>
        </w:rPr>
        <w:t xml:space="preserve"> </w:t>
      </w:r>
      <w:r w:rsidRPr="004F7129">
        <w:rPr>
          <w:rFonts w:ascii="Raleway" w:hAnsi="Raleway" w:cs="AGaramondPro-Regular"/>
          <w:sz w:val="20"/>
          <w:szCs w:val="20"/>
        </w:rPr>
        <w:t>dialogue. And telling answers—even right answers— is rarely</w:t>
      </w:r>
      <w:r w:rsidRPr="004F7129">
        <w:rPr>
          <w:rFonts w:ascii="Raleway" w:hAnsi="Raleway" w:cs="AGaramondPro-Regular"/>
          <w:sz w:val="20"/>
          <w:szCs w:val="20"/>
        </w:rPr>
        <w:t xml:space="preserve"> </w:t>
      </w:r>
      <w:r w:rsidRPr="004F7129">
        <w:rPr>
          <w:rFonts w:ascii="Raleway" w:hAnsi="Raleway" w:cs="AGaramondPro-Regular"/>
          <w:sz w:val="20"/>
          <w:szCs w:val="20"/>
        </w:rPr>
        <w:t>helpful when we circumvent the very important process of</w:t>
      </w:r>
      <w:r w:rsidRPr="004F7129">
        <w:rPr>
          <w:rFonts w:ascii="Raleway" w:hAnsi="Raleway" w:cs="AGaramondPro-Regular"/>
          <w:sz w:val="20"/>
          <w:szCs w:val="20"/>
        </w:rPr>
        <w:t xml:space="preserve"> </w:t>
      </w:r>
      <w:r w:rsidRPr="004F7129">
        <w:rPr>
          <w:rFonts w:ascii="Raleway" w:hAnsi="Raleway" w:cs="AGaramondPro-Regular"/>
          <w:sz w:val="20"/>
          <w:szCs w:val="20"/>
        </w:rPr>
        <w:t>allowing people to discover the truth for themselves.</w:t>
      </w:r>
    </w:p>
    <w:p w:rsidR="004F7129" w:rsidRPr="004F7129" w:rsidRDefault="004F7129" w:rsidP="00CA5AD0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F7129" w:rsidRDefault="004F7129" w:rsidP="004F712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4F7129">
        <w:rPr>
          <w:rFonts w:ascii="Raleway" w:hAnsi="Raleway" w:cs="Futura"/>
          <w:color w:val="FF0000"/>
          <w:sz w:val="20"/>
          <w:szCs w:val="20"/>
        </w:rPr>
        <w:t>When someone raises “objections”</w:t>
      </w:r>
      <w:r w:rsidRPr="004F712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4F7129">
        <w:rPr>
          <w:rFonts w:ascii="Raleway" w:hAnsi="Raleway" w:cs="Futura"/>
          <w:color w:val="FF0000"/>
          <w:sz w:val="20"/>
          <w:szCs w:val="20"/>
        </w:rPr>
        <w:t>t</w:t>
      </w:r>
      <w:r w:rsidR="0016452E">
        <w:rPr>
          <w:rFonts w:ascii="Raleway" w:hAnsi="Raleway" w:cs="Futura"/>
          <w:color w:val="FF0000"/>
          <w:sz w:val="20"/>
          <w:szCs w:val="20"/>
        </w:rPr>
        <w:t>o faith, what’</w:t>
      </w:r>
      <w:r w:rsidRPr="004F7129">
        <w:rPr>
          <w:rFonts w:ascii="Raleway" w:hAnsi="Raleway" w:cs="Futura"/>
          <w:color w:val="FF0000"/>
          <w:sz w:val="20"/>
          <w:szCs w:val="20"/>
        </w:rPr>
        <w:t>s your first reaction: to answer</w:t>
      </w:r>
      <w:r w:rsidRPr="004F7129">
        <w:rPr>
          <w:rFonts w:ascii="Raleway" w:hAnsi="Raleway" w:cs="Futura"/>
          <w:color w:val="FF0000"/>
          <w:sz w:val="20"/>
          <w:szCs w:val="20"/>
        </w:rPr>
        <w:t xml:space="preserve"> </w:t>
      </w:r>
      <w:r w:rsidR="0016452E">
        <w:rPr>
          <w:rFonts w:ascii="Raleway" w:hAnsi="Raleway" w:cs="Futura"/>
          <w:color w:val="FF0000"/>
          <w:sz w:val="20"/>
          <w:szCs w:val="20"/>
        </w:rPr>
        <w:t>their question or</w:t>
      </w:r>
      <w:bookmarkStart w:id="0" w:name="_GoBack"/>
      <w:bookmarkEnd w:id="0"/>
      <w:r w:rsidRPr="004F7129">
        <w:rPr>
          <w:rFonts w:ascii="Raleway" w:hAnsi="Raleway" w:cs="Futura"/>
          <w:color w:val="FF0000"/>
          <w:sz w:val="20"/>
          <w:szCs w:val="20"/>
        </w:rPr>
        <w:t xml:space="preserve"> ask more questions?</w:t>
      </w:r>
    </w:p>
    <w:p w:rsidR="004F7129" w:rsidRPr="004F7129" w:rsidRDefault="004F7129" w:rsidP="004F712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18"/>
          <w:szCs w:val="20"/>
        </w:rPr>
      </w:pPr>
    </w:p>
    <w:p w:rsidR="00CA5AD0" w:rsidRPr="00AD78CA" w:rsidRDefault="004F7129" w:rsidP="00AD78C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8"/>
          <w:szCs w:val="20"/>
        </w:rPr>
      </w:pPr>
      <w:r w:rsidRPr="004F7129">
        <w:rPr>
          <w:rFonts w:ascii="Raleway" w:hAnsi="Raleway" w:cs="AGaramondPro-Regular"/>
          <w:sz w:val="20"/>
        </w:rPr>
        <w:t>Most of us fixate on what’s literal and obvious when we</w:t>
      </w:r>
      <w:r w:rsidRPr="004F7129">
        <w:rPr>
          <w:rFonts w:ascii="Raleway" w:hAnsi="Raleway" w:cs="AGaramondPro-Regular"/>
          <w:sz w:val="20"/>
        </w:rPr>
        <w:t xml:space="preserve"> </w:t>
      </w:r>
      <w:r w:rsidRPr="004F7129">
        <w:rPr>
          <w:rFonts w:ascii="Raleway" w:hAnsi="Raleway" w:cs="AGaramondPro-Regular"/>
          <w:sz w:val="20"/>
        </w:rPr>
        <w:t>listen; we tend to stay on the surface of what people say. But</w:t>
      </w:r>
      <w:r w:rsidRPr="004F7129">
        <w:rPr>
          <w:rFonts w:ascii="Raleway" w:hAnsi="Raleway" w:cs="AGaramondPro-Regular"/>
          <w:sz w:val="20"/>
        </w:rPr>
        <w:t xml:space="preserve"> </w:t>
      </w:r>
      <w:r w:rsidRPr="004F7129">
        <w:rPr>
          <w:rFonts w:ascii="Raleway" w:hAnsi="Raleway" w:cs="AGaramondPro-Regular"/>
          <w:sz w:val="20"/>
        </w:rPr>
        <w:t>if we really pay attention as we listen, we may find clues that</w:t>
      </w:r>
      <w:r w:rsidRPr="004F7129">
        <w:rPr>
          <w:rFonts w:ascii="Raleway" w:hAnsi="Raleway" w:cs="AGaramondPro-Regular"/>
          <w:sz w:val="20"/>
        </w:rPr>
        <w:t xml:space="preserve"> </w:t>
      </w:r>
      <w:r w:rsidRPr="004F7129">
        <w:rPr>
          <w:rFonts w:ascii="Raleway" w:hAnsi="Raleway" w:cs="AGaramondPro-Regular"/>
          <w:sz w:val="20"/>
        </w:rPr>
        <w:t>reveal the deeper questions beneath a person’s story.</w:t>
      </w:r>
      <w:r w:rsidR="00AD78CA">
        <w:rPr>
          <w:rFonts w:ascii="Raleway" w:hAnsi="Raleway"/>
          <w:color w:val="FF0000"/>
          <w:sz w:val="18"/>
          <w:szCs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A good listener is empathetic—but most of us have a hard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time getting outside of our own frame of reference. When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people express emotion or pain, often our knee-jerk reaction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is to want to move them out of it or to fix them. We don’t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join them where they are; we feel discomfort and want to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hurry them to a diffe</w:t>
      </w:r>
      <w:r w:rsidR="00AD78CA">
        <w:rPr>
          <w:rFonts w:ascii="Raleway" w:hAnsi="Raleway" w:cs="AGaramondPro-Regular"/>
          <w:sz w:val="20"/>
        </w:rPr>
        <w:t xml:space="preserve">rent emotion. </w:t>
      </w:r>
      <w:r w:rsidR="00AD78CA" w:rsidRPr="00AD78CA">
        <w:rPr>
          <w:rFonts w:ascii="Raleway" w:hAnsi="Raleway" w:cs="AGaramondPro-Regular"/>
          <w:sz w:val="20"/>
        </w:rPr>
        <w:t>Rather</w:t>
      </w:r>
      <w:r w:rsid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 xml:space="preserve">than following the apostle Paul’s admonition to </w:t>
      </w:r>
      <w:r w:rsidR="00AD78CA" w:rsidRPr="00AD78CA">
        <w:rPr>
          <w:rFonts w:ascii="Raleway" w:hAnsi="Raleway" w:cs="AGaramondPro-Italic"/>
          <w:i/>
          <w:iCs/>
          <w:sz w:val="20"/>
        </w:rPr>
        <w:t>weep with</w:t>
      </w:r>
      <w:r w:rsidR="00AD78CA" w:rsidRPr="00AD78CA">
        <w:rPr>
          <w:rFonts w:ascii="Raleway" w:hAnsi="Raleway" w:cs="AGaramondPro-Italic"/>
          <w:i/>
          <w:iCs/>
          <w:sz w:val="20"/>
        </w:rPr>
        <w:t xml:space="preserve"> </w:t>
      </w:r>
      <w:r w:rsidR="00AD78CA" w:rsidRPr="00AD78CA">
        <w:rPr>
          <w:rFonts w:ascii="Raleway" w:hAnsi="Raleway" w:cs="AGaramondPro-Italic"/>
          <w:i/>
          <w:iCs/>
          <w:sz w:val="20"/>
        </w:rPr>
        <w:t xml:space="preserve">those who weep </w:t>
      </w:r>
      <w:r w:rsidR="00AD78CA" w:rsidRPr="00AD78CA">
        <w:rPr>
          <w:rFonts w:ascii="Raleway" w:hAnsi="Raleway" w:cs="AGaramondPro-Regular"/>
          <w:sz w:val="20"/>
        </w:rPr>
        <w:t xml:space="preserve">(Romans 12:15), we try to cheer them up—or at least distract them. If </w:t>
      </w:r>
      <w:r w:rsidR="00AD78CA" w:rsidRPr="00AD78CA">
        <w:rPr>
          <w:rFonts w:ascii="Raleway" w:hAnsi="Raleway" w:cs="AGaramondPro-Regular"/>
          <w:sz w:val="20"/>
        </w:rPr>
        <w:t xml:space="preserve">a problem is shared, we even may </w:t>
      </w:r>
      <w:r w:rsidR="00AD78CA" w:rsidRPr="00AD78CA">
        <w:rPr>
          <w:rFonts w:ascii="Raleway" w:hAnsi="Raleway" w:cs="AGaramondPro-Regular"/>
          <w:sz w:val="20"/>
        </w:rPr>
        <w:t>say, “I hear you. I used to struggle with that too. But now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I . . .” and we’re off telling our story instead of staying with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them in theirs. Albert Guinon, the French playwright, put it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this way: “There are people who, instead of listening to what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is being said to them, are already listening to what they are</w:t>
      </w:r>
      <w:r w:rsid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going to say themselves.”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We might be able to feel a flash of pity or even sympathy,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but true empathy enters into a person’s pain and questions.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Empathy offers comfort, not pat answers, and tries to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understand and even experience the other person’s feelings.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It starts and stays with where the person is, and really tries to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understand rather than change, remembering that only God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can change a human heart. This can be better understood by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looking at the difference between sympathy and empathy;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the prefix sym- means “with” ; the prefix em- means “in.”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As well-meaning and important as sympathy is—being with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someone as they feel pain—empathy actually goes beyond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>that and enters in to the person’s feelings and perspective,</w:t>
      </w:r>
      <w:r w:rsidR="00AD78CA" w:rsidRPr="00AD78CA">
        <w:rPr>
          <w:rFonts w:ascii="Raleway" w:hAnsi="Raleway" w:cs="AGaramondPro-Regular"/>
          <w:sz w:val="20"/>
        </w:rPr>
        <w:t xml:space="preserve"> </w:t>
      </w:r>
      <w:r w:rsidR="00AD78CA" w:rsidRPr="00AD78CA">
        <w:rPr>
          <w:rFonts w:ascii="Raleway" w:hAnsi="Raleway" w:cs="AGaramondPro-Regular"/>
          <w:sz w:val="20"/>
        </w:rPr>
        <w:t xml:space="preserve">seeking to understand and care </w:t>
      </w:r>
      <w:r w:rsidR="00AD78CA" w:rsidRPr="00AD78CA">
        <w:rPr>
          <w:rFonts w:ascii="Raleway" w:hAnsi="Raleway" w:cs="AGaramondPro-Regular"/>
          <w:sz w:val="20"/>
          <w:szCs w:val="20"/>
        </w:rPr>
        <w:t>more deeply.</w:t>
      </w:r>
    </w:p>
    <w:p w:rsidR="00AD78CA" w:rsidRPr="00AD78CA" w:rsidRDefault="00AD78CA" w:rsidP="00AD78C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AD78CA" w:rsidRPr="00AD78CA" w:rsidRDefault="00AD78CA" w:rsidP="00AD78C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AD78CA">
        <w:rPr>
          <w:rFonts w:ascii="Raleway" w:hAnsi="Raleway" w:cs="Futura"/>
          <w:color w:val="FF0000"/>
          <w:sz w:val="20"/>
          <w:szCs w:val="20"/>
        </w:rPr>
        <w:t>How is your “with” factor (your</w:t>
      </w:r>
      <w:r w:rsidRPr="00AD78CA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78CA">
        <w:rPr>
          <w:rFonts w:ascii="Raleway" w:hAnsi="Raleway" w:cs="Futura"/>
          <w:color w:val="FF0000"/>
          <w:sz w:val="20"/>
          <w:szCs w:val="20"/>
        </w:rPr>
        <w:t>ability just to “be with” someone</w:t>
      </w:r>
      <w:r w:rsidRPr="00AD78CA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78CA">
        <w:rPr>
          <w:rFonts w:ascii="Raleway" w:hAnsi="Raleway" w:cs="Futura"/>
          <w:color w:val="FF0000"/>
          <w:sz w:val="20"/>
          <w:szCs w:val="20"/>
        </w:rPr>
        <w:t>and listen to them)? How is your “in” factor (your</w:t>
      </w:r>
      <w:r w:rsidRPr="00AD78CA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78CA">
        <w:rPr>
          <w:rFonts w:ascii="Raleway" w:hAnsi="Raleway" w:cs="Futura"/>
          <w:color w:val="FF0000"/>
          <w:sz w:val="20"/>
          <w:szCs w:val="20"/>
        </w:rPr>
        <w:t>ability to “enter in” to another</w:t>
      </w:r>
      <w:r w:rsidRPr="00AD78CA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78CA">
        <w:rPr>
          <w:rFonts w:ascii="Raleway" w:hAnsi="Raleway" w:cs="Futura"/>
          <w:color w:val="FF0000"/>
          <w:sz w:val="20"/>
          <w:szCs w:val="20"/>
        </w:rPr>
        <w:t>person’s perspective, listen to them, and seek to</w:t>
      </w:r>
      <w:r w:rsidRPr="00AD78CA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AD78CA">
        <w:rPr>
          <w:rFonts w:ascii="Raleway" w:hAnsi="Raleway" w:cs="Futura"/>
          <w:color w:val="FF0000"/>
          <w:sz w:val="20"/>
          <w:szCs w:val="20"/>
        </w:rPr>
        <w:t>understand them better)?</w:t>
      </w:r>
    </w:p>
    <w:p w:rsidR="004F7129" w:rsidRDefault="004F7129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CA5AD0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AD78CA" w:rsidRPr="00AD78CA" w:rsidRDefault="00AD78CA" w:rsidP="00AD78C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18"/>
          <w:szCs w:val="20"/>
          <w:u w:val="single"/>
        </w:rPr>
      </w:pPr>
      <w:r w:rsidRPr="00AD78CA">
        <w:rPr>
          <w:rFonts w:ascii="Raleway" w:hAnsi="Raleway" w:cs="AGaramondPro-Regular"/>
          <w:color w:val="002060"/>
          <w:sz w:val="20"/>
        </w:rPr>
        <w:t>Notice conversations this week and what people do right</w:t>
      </w:r>
      <w:r w:rsidRPr="00AD78CA">
        <w:rPr>
          <w:rFonts w:ascii="Raleway" w:hAnsi="Raleway" w:cs="AGaramondPro-Regular"/>
          <w:color w:val="002060"/>
          <w:sz w:val="20"/>
        </w:rPr>
        <w:t xml:space="preserve"> </w:t>
      </w:r>
      <w:r w:rsidRPr="00AD78CA">
        <w:rPr>
          <w:rFonts w:ascii="Raleway" w:hAnsi="Raleway" w:cs="AGaramondPro-Regular"/>
          <w:color w:val="002060"/>
          <w:sz w:val="20"/>
        </w:rPr>
        <w:t>after they ask a question. Do they stop and listen? Do they</w:t>
      </w:r>
      <w:r w:rsidRPr="00AD78CA">
        <w:rPr>
          <w:rFonts w:ascii="Raleway" w:hAnsi="Raleway" w:cs="AGaramondPro-Regular"/>
          <w:color w:val="002060"/>
          <w:sz w:val="20"/>
        </w:rPr>
        <w:t xml:space="preserve"> </w:t>
      </w:r>
      <w:r w:rsidRPr="00AD78CA">
        <w:rPr>
          <w:rFonts w:ascii="Raleway" w:hAnsi="Raleway" w:cs="AGaramondPro-Regular"/>
          <w:color w:val="002060"/>
          <w:sz w:val="20"/>
        </w:rPr>
        <w:t>quickly jump back into the conversation? Do they show</w:t>
      </w:r>
      <w:r w:rsidRPr="00AD78CA">
        <w:rPr>
          <w:rFonts w:ascii="Raleway" w:hAnsi="Raleway" w:cs="AGaramondPro-Regular"/>
          <w:color w:val="002060"/>
          <w:sz w:val="20"/>
        </w:rPr>
        <w:t xml:space="preserve"> </w:t>
      </w:r>
      <w:r w:rsidRPr="00AD78CA">
        <w:rPr>
          <w:rFonts w:ascii="Raleway" w:hAnsi="Raleway" w:cs="AGaramondPro-Regular"/>
          <w:color w:val="002060"/>
          <w:sz w:val="20"/>
        </w:rPr>
        <w:t xml:space="preserve">empathy, or </w:t>
      </w:r>
      <w:r>
        <w:rPr>
          <w:rFonts w:ascii="Raleway" w:hAnsi="Raleway" w:cs="AGaramondPro-Regular"/>
          <w:color w:val="002060"/>
          <w:sz w:val="20"/>
        </w:rPr>
        <w:t>are they</w:t>
      </w:r>
      <w:r w:rsidRPr="00AD78CA">
        <w:rPr>
          <w:rFonts w:ascii="Raleway" w:hAnsi="Raleway" w:cs="AGaramondPro-Regular"/>
          <w:color w:val="002060"/>
          <w:sz w:val="20"/>
        </w:rPr>
        <w:t xml:space="preserve"> anxious to say something in reply</w:t>
      </w:r>
      <w:r w:rsidRPr="00AD78CA">
        <w:rPr>
          <w:rFonts w:ascii="Raleway" w:hAnsi="Raleway" w:cs="AGaramondPro-Regular"/>
          <w:color w:val="002060"/>
          <w:sz w:val="20"/>
        </w:rPr>
        <w:t xml:space="preserve"> </w:t>
      </w:r>
      <w:r w:rsidRPr="00AD78CA">
        <w:rPr>
          <w:rFonts w:ascii="Raleway" w:hAnsi="Raleway" w:cs="AGaramondPro-Regular"/>
          <w:color w:val="002060"/>
          <w:sz w:val="20"/>
        </w:rPr>
        <w:t>even if they are silent? Also, experiment with waiting</w:t>
      </w:r>
      <w:r w:rsidRPr="00AD78CA">
        <w:rPr>
          <w:rFonts w:ascii="Raleway" w:hAnsi="Raleway" w:cs="AGaramondPro-Regular"/>
          <w:color w:val="002060"/>
          <w:sz w:val="20"/>
        </w:rPr>
        <w:t xml:space="preserve"> </w:t>
      </w:r>
      <w:r w:rsidRPr="00AD78CA">
        <w:rPr>
          <w:rFonts w:ascii="Raleway" w:hAnsi="Raleway" w:cs="AGaramondPro-Regular"/>
          <w:color w:val="002060"/>
          <w:sz w:val="20"/>
        </w:rPr>
        <w:t>longer to jump back into a conversation than you normally</w:t>
      </w:r>
      <w:r w:rsidRPr="00AD78CA">
        <w:rPr>
          <w:rFonts w:ascii="Raleway" w:hAnsi="Raleway" w:cs="AGaramondPro-Regular"/>
          <w:color w:val="002060"/>
          <w:sz w:val="20"/>
        </w:rPr>
        <w:t xml:space="preserve"> </w:t>
      </w:r>
      <w:r>
        <w:rPr>
          <w:rFonts w:ascii="Raleway" w:hAnsi="Raleway" w:cs="AGaramondPro-Regular"/>
          <w:color w:val="002060"/>
          <w:sz w:val="20"/>
        </w:rPr>
        <w:t>do.</w:t>
      </w:r>
    </w:p>
    <w:p w:rsidR="00CA5AD0" w:rsidRPr="00CE0823" w:rsidRDefault="00CA5AD0" w:rsidP="00CA5AD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CE0823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CE0823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CE0823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890" w:rsidRDefault="00BF4890" w:rsidP="008E60B4">
      <w:pPr>
        <w:spacing w:after="0" w:line="240" w:lineRule="auto"/>
      </w:pPr>
      <w:r>
        <w:separator/>
      </w:r>
    </w:p>
  </w:endnote>
  <w:endnote w:type="continuationSeparator" w:id="0">
    <w:p w:rsidR="00BF4890" w:rsidRDefault="00BF4890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890" w:rsidRDefault="00BF4890" w:rsidP="008E60B4">
      <w:pPr>
        <w:spacing w:after="0" w:line="240" w:lineRule="auto"/>
      </w:pPr>
      <w:r>
        <w:separator/>
      </w:r>
    </w:p>
  </w:footnote>
  <w:footnote w:type="continuationSeparator" w:id="0">
    <w:p w:rsidR="00BF4890" w:rsidRDefault="00BF4890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129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4F7129">
      <w:rPr>
        <w:rFonts w:ascii="Raleway" w:hAnsi="Raleway"/>
        <w:sz w:val="24"/>
        <w:szCs w:val="24"/>
      </w:rPr>
      <w:t>session 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6452E"/>
    <w:rsid w:val="0017623F"/>
    <w:rsid w:val="001D177E"/>
    <w:rsid w:val="0021151A"/>
    <w:rsid w:val="00245A1E"/>
    <w:rsid w:val="002B0461"/>
    <w:rsid w:val="002D395B"/>
    <w:rsid w:val="00337DDE"/>
    <w:rsid w:val="00372B60"/>
    <w:rsid w:val="003C2718"/>
    <w:rsid w:val="003F341E"/>
    <w:rsid w:val="00402A12"/>
    <w:rsid w:val="00414B5E"/>
    <w:rsid w:val="00433ECD"/>
    <w:rsid w:val="00435B81"/>
    <w:rsid w:val="004729D6"/>
    <w:rsid w:val="004D029B"/>
    <w:rsid w:val="004F51D4"/>
    <w:rsid w:val="004F7129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C6924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D78CA"/>
    <w:rsid w:val="00AF036E"/>
    <w:rsid w:val="00B35D5D"/>
    <w:rsid w:val="00B81693"/>
    <w:rsid w:val="00B85FA3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B13D3"/>
    <w:rsid w:val="00DE779F"/>
    <w:rsid w:val="00DE7C24"/>
    <w:rsid w:val="00E1340A"/>
    <w:rsid w:val="00E80833"/>
    <w:rsid w:val="00EC09B0"/>
    <w:rsid w:val="00EF73A4"/>
    <w:rsid w:val="00F244F7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6C757-FD4C-4B70-AAA6-19C6F04D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2020-10-18T11:19:00Z</cp:lastPrinted>
  <dcterms:created xsi:type="dcterms:W3CDTF">2020-10-18T11:19:00Z</dcterms:created>
  <dcterms:modified xsi:type="dcterms:W3CDTF">2020-10-18T11:19:00Z</dcterms:modified>
</cp:coreProperties>
</file>